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70" w:rsidRPr="00DB7B2D" w:rsidRDefault="00DB7B2D" w:rsidP="00DB7B2D">
      <w:pPr>
        <w:jc w:val="both"/>
        <w:rPr>
          <w:rFonts w:ascii="Times New Roman" w:hAnsi="Times New Roman" w:cs="Times New Roman"/>
          <w:sz w:val="28"/>
          <w:szCs w:val="28"/>
        </w:rPr>
      </w:pPr>
      <w:r w:rsidRPr="00DB7B2D">
        <w:rPr>
          <w:rFonts w:ascii="Times New Roman" w:hAnsi="Times New Roman" w:cs="Times New Roman"/>
          <w:sz w:val="28"/>
          <w:szCs w:val="28"/>
        </w:rPr>
        <w:t>Предмет: Основы биомеханики.</w:t>
      </w:r>
    </w:p>
    <w:p w:rsidR="00DB7B2D" w:rsidRDefault="00DB7B2D" w:rsidP="00DB7B2D">
      <w:pPr>
        <w:jc w:val="both"/>
      </w:pPr>
      <w:r w:rsidRPr="00DB7B2D">
        <w:rPr>
          <w:rFonts w:ascii="Times New Roman" w:hAnsi="Times New Roman" w:cs="Times New Roman"/>
          <w:sz w:val="28"/>
          <w:szCs w:val="28"/>
        </w:rPr>
        <w:t>Тренажёры и тренировочные приспособления в биомеханике. Перечислить виды тренажёров</w:t>
      </w:r>
      <w:r>
        <w:t>.</w:t>
      </w:r>
      <w:bookmarkStart w:id="0" w:name="_GoBack"/>
      <w:bookmarkEnd w:id="0"/>
    </w:p>
    <w:sectPr w:rsidR="00DB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F97"/>
    <w:rsid w:val="006F7F97"/>
    <w:rsid w:val="008D0F70"/>
    <w:rsid w:val="00DB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B5CAB-193E-4384-8C0B-9EFEE0AC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104</dc:creator>
  <cp:keywords/>
  <dc:description/>
  <cp:lastModifiedBy>кабинет 104</cp:lastModifiedBy>
  <cp:revision>2</cp:revision>
  <dcterms:created xsi:type="dcterms:W3CDTF">2025-04-25T13:55:00Z</dcterms:created>
  <dcterms:modified xsi:type="dcterms:W3CDTF">2025-04-25T13:56:00Z</dcterms:modified>
</cp:coreProperties>
</file>